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sz w:val="18"/>
          <w:szCs w:val="18"/>
        </w:rPr>
      </w:pPr>
      <w:r w:rsidDel="00000000" w:rsidR="00000000" w:rsidRPr="00000000">
        <w:rPr>
          <w:rtl w:val="0"/>
        </w:rPr>
      </w:r>
    </w:p>
    <w:p w:rsidR="00000000" w:rsidDel="00000000" w:rsidP="00000000" w:rsidRDefault="00000000" w:rsidRPr="00000000" w14:paraId="00000002">
      <w:pPr>
        <w:pageBreakBefore w:val="0"/>
        <w:rPr>
          <w:b w:val="1"/>
          <w:i w:val="1"/>
          <w:sz w:val="18"/>
          <w:szCs w:val="18"/>
        </w:rPr>
      </w:pPr>
      <w:r w:rsidDel="00000000" w:rsidR="00000000" w:rsidRPr="00000000">
        <w:rPr>
          <w:b w:val="1"/>
          <w:sz w:val="18"/>
          <w:szCs w:val="18"/>
          <w:rtl w:val="0"/>
        </w:rPr>
        <w:t xml:space="preserve"> </w:t>
      </w:r>
      <w:r w:rsidDel="00000000" w:rsidR="00000000" w:rsidRPr="00000000">
        <w:rPr>
          <w:b w:val="1"/>
          <w:i w:val="1"/>
          <w:sz w:val="18"/>
          <w:szCs w:val="18"/>
          <w:rtl w:val="0"/>
        </w:rPr>
        <w:t xml:space="preserve">Dr. Tenika Fryson, Principal</w:t>
      </w:r>
    </w:p>
    <w:p w:rsidR="00000000" w:rsidDel="00000000" w:rsidP="00000000" w:rsidRDefault="00000000" w:rsidRPr="00000000" w14:paraId="00000003">
      <w:pPr>
        <w:pageBreakBefore w:val="0"/>
        <w:rPr>
          <w:b w:val="1"/>
          <w:i w:val="1"/>
          <w:sz w:val="18"/>
          <w:szCs w:val="18"/>
        </w:rPr>
      </w:pPr>
      <w:r w:rsidDel="00000000" w:rsidR="00000000" w:rsidRPr="00000000">
        <w:rPr>
          <w:b w:val="1"/>
          <w:i w:val="1"/>
          <w:sz w:val="18"/>
          <w:szCs w:val="18"/>
          <w:rtl w:val="0"/>
        </w:rPr>
        <w:t xml:space="preserve"> Quiana Brooks-Curry, </w:t>
      </w:r>
      <w:r w:rsidDel="00000000" w:rsidR="00000000" w:rsidRPr="00000000">
        <w:rPr>
          <w:i w:val="1"/>
          <w:sz w:val="18"/>
          <w:szCs w:val="18"/>
          <w:rtl w:val="0"/>
        </w:rPr>
        <w:t xml:space="preserve">Assistant Principal</w:t>
      </w:r>
      <w:r w:rsidDel="00000000" w:rsidR="00000000" w:rsidRPr="00000000">
        <w:rPr>
          <w:rtl w:val="0"/>
        </w:rPr>
      </w:r>
    </w:p>
    <w:p w:rsidR="00000000" w:rsidDel="00000000" w:rsidP="00000000" w:rsidRDefault="00000000" w:rsidRPr="00000000" w14:paraId="00000004">
      <w:pPr>
        <w:pageBreakBefore w:val="0"/>
        <w:rPr>
          <w:i w:val="1"/>
          <w:sz w:val="18"/>
          <w:szCs w:val="18"/>
        </w:rPr>
      </w:pPr>
      <w:r w:rsidDel="00000000" w:rsidR="00000000" w:rsidRPr="00000000">
        <w:rPr>
          <w:i w:val="1"/>
          <w:sz w:val="18"/>
          <w:szCs w:val="18"/>
          <w:rtl w:val="0"/>
        </w:rPr>
        <w:t xml:space="preserve"> </w:t>
      </w:r>
      <w:r w:rsidDel="00000000" w:rsidR="00000000" w:rsidRPr="00000000">
        <w:rPr>
          <w:b w:val="1"/>
          <w:i w:val="1"/>
          <w:sz w:val="18"/>
          <w:szCs w:val="18"/>
          <w:rtl w:val="0"/>
        </w:rPr>
        <w:t xml:space="preserve">Miki Monroe</w:t>
      </w:r>
      <w:r w:rsidDel="00000000" w:rsidR="00000000" w:rsidRPr="00000000">
        <w:rPr>
          <w:i w:val="1"/>
          <w:sz w:val="18"/>
          <w:szCs w:val="18"/>
          <w:rtl w:val="0"/>
        </w:rPr>
        <w:t xml:space="preserve">, Assistant Principal</w:t>
      </w:r>
    </w:p>
    <w:p w:rsidR="00000000" w:rsidDel="00000000" w:rsidP="00000000" w:rsidRDefault="00000000" w:rsidRPr="00000000" w14:paraId="00000005">
      <w:pPr>
        <w:pageBreakBefore w:val="0"/>
        <w:rPr>
          <w:i w:val="1"/>
          <w:sz w:val="18"/>
          <w:szCs w:val="18"/>
        </w:rPr>
      </w:pPr>
      <w:r w:rsidDel="00000000" w:rsidR="00000000" w:rsidRPr="00000000">
        <w:rPr>
          <w:rtl w:val="0"/>
        </w:rPr>
      </w:r>
    </w:p>
    <w:p w:rsidR="00000000" w:rsidDel="00000000" w:rsidP="00000000" w:rsidRDefault="00000000" w:rsidRPr="00000000" w14:paraId="00000006">
      <w:pPr>
        <w:pageBreakBefore w:val="0"/>
        <w:rPr>
          <w:highlight w:val="yellow"/>
        </w:rPr>
      </w:pPr>
      <w:bookmarkStart w:colFirst="0" w:colLast="0" w:name="_xhwf24ndp1xp" w:id="0"/>
      <w:bookmarkEnd w:id="0"/>
      <w:r w:rsidDel="00000000" w:rsidR="00000000" w:rsidRPr="00000000">
        <w:rPr>
          <w:rtl w:val="0"/>
        </w:rPr>
      </w:r>
    </w:p>
    <w:p w:rsidR="00000000" w:rsidDel="00000000" w:rsidP="00000000" w:rsidRDefault="00000000" w:rsidRPr="00000000" w14:paraId="00000007">
      <w:pPr>
        <w:pageBreakBefore w:val="0"/>
        <w:jc w:val="right"/>
        <w:rPr/>
      </w:pPr>
      <w:bookmarkStart w:colFirst="0" w:colLast="0" w:name="_g16razp36u0o" w:id="1"/>
      <w:bookmarkEnd w:id="1"/>
      <w:r w:rsidDel="00000000" w:rsidR="00000000" w:rsidRPr="00000000">
        <w:rPr>
          <w:rtl w:val="0"/>
        </w:rPr>
        <w:t xml:space="preserve">November 2021</w:t>
      </w:r>
    </w:p>
    <w:p w:rsidR="00000000" w:rsidDel="00000000" w:rsidP="00000000" w:rsidRDefault="00000000" w:rsidRPr="00000000" w14:paraId="00000008">
      <w:pPr>
        <w:pageBreakBefore w:val="0"/>
        <w:rPr/>
      </w:pPr>
      <w:bookmarkStart w:colFirst="0" w:colLast="0" w:name="_u83301qjlpyl" w:id="2"/>
      <w:bookmarkEnd w:id="2"/>
      <w:r w:rsidDel="00000000" w:rsidR="00000000" w:rsidRPr="00000000">
        <w:rPr>
          <w:rtl w:val="0"/>
        </w:rPr>
      </w:r>
    </w:p>
    <w:p w:rsidR="00000000" w:rsidDel="00000000" w:rsidP="00000000" w:rsidRDefault="00000000" w:rsidRPr="00000000" w14:paraId="00000009">
      <w:pPr>
        <w:spacing w:line="288" w:lineRule="auto"/>
        <w:jc w:val="both"/>
        <w:rPr/>
      </w:pPr>
      <w:bookmarkStart w:colFirst="0" w:colLast="0" w:name="_k9c7nhz5jpg5" w:id="3"/>
      <w:bookmarkEnd w:id="3"/>
      <w:r w:rsidDel="00000000" w:rsidR="00000000" w:rsidRPr="00000000">
        <w:rPr>
          <w:rtl w:val="0"/>
        </w:rPr>
        <w:t xml:space="preserve">Dear Parent/Guardian:</w:t>
      </w:r>
    </w:p>
    <w:p w:rsidR="00000000" w:rsidDel="00000000" w:rsidP="00000000" w:rsidRDefault="00000000" w:rsidRPr="00000000" w14:paraId="0000000A">
      <w:pPr>
        <w:rPr/>
      </w:pPr>
      <w:bookmarkStart w:colFirst="0" w:colLast="0" w:name="_k9c7nhz5jpg5" w:id="3"/>
      <w:bookmarkEnd w:id="3"/>
      <w:r w:rsidDel="00000000" w:rsidR="00000000" w:rsidRPr="00000000">
        <w:rPr>
          <w:rtl w:val="0"/>
        </w:rPr>
      </w:r>
    </w:p>
    <w:p w:rsidR="00000000" w:rsidDel="00000000" w:rsidP="00000000" w:rsidRDefault="00000000" w:rsidRPr="00000000" w14:paraId="0000000B">
      <w:pPr>
        <w:spacing w:line="288" w:lineRule="auto"/>
        <w:jc w:val="both"/>
        <w:rPr/>
      </w:pPr>
      <w:bookmarkStart w:colFirst="0" w:colLast="0" w:name="_k9c7nhz5jpg5" w:id="3"/>
      <w:bookmarkEnd w:id="3"/>
      <w:r w:rsidDel="00000000" w:rsidR="00000000" w:rsidRPr="00000000">
        <w:rPr>
          <w:rtl w:val="0"/>
        </w:rPr>
        <w:t xml:space="preserve">Prince George’s County Public Schools (PGCPS) is pleased to inform you that your child will be taking the district’s Science Benchmark Assessment. The purpose of these assessments is to measure what your child learned during the first quarter. The data gained from the Benchmarks supports teachers with identifying instructional strategies and resources to meet the needs of each student. The Science Benchmark assessment will be administered to students in grades 5, 8, and High School Biology.</w:t>
      </w:r>
    </w:p>
    <w:p w:rsidR="00000000" w:rsidDel="00000000" w:rsidP="00000000" w:rsidRDefault="00000000" w:rsidRPr="00000000" w14:paraId="0000000C">
      <w:pPr>
        <w:rPr/>
      </w:pPr>
      <w:bookmarkStart w:colFirst="0" w:colLast="0" w:name="_k9c7nhz5jpg5" w:id="3"/>
      <w:bookmarkEnd w:id="3"/>
      <w:r w:rsidDel="00000000" w:rsidR="00000000" w:rsidRPr="00000000">
        <w:rPr>
          <w:rtl w:val="0"/>
        </w:rPr>
      </w:r>
    </w:p>
    <w:p w:rsidR="00000000" w:rsidDel="00000000" w:rsidP="00000000" w:rsidRDefault="00000000" w:rsidRPr="00000000" w14:paraId="0000000D">
      <w:pPr>
        <w:spacing w:line="288" w:lineRule="auto"/>
        <w:jc w:val="both"/>
        <w:rPr/>
      </w:pPr>
      <w:bookmarkStart w:colFirst="0" w:colLast="0" w:name="_k9c7nhz5jpg5" w:id="3"/>
      <w:bookmarkEnd w:id="3"/>
      <w:r w:rsidDel="00000000" w:rsidR="00000000" w:rsidRPr="00000000">
        <w:rPr>
          <w:rtl w:val="0"/>
        </w:rPr>
        <w:t xml:space="preserve">The Benchmark assessment will take place beginning on December 1st and will go through December 2nd. PGCPS will be using the PGCPS Pearson TestNav platform to administer the Benchmark Assessments.  No grades will be assigned based on these assessment results. The results of the Benchmark Assessments will be used by teachers and schools to enhance instruction on skills your child is learning in the classroom.  </w:t>
      </w:r>
    </w:p>
    <w:p w:rsidR="00000000" w:rsidDel="00000000" w:rsidP="00000000" w:rsidRDefault="00000000" w:rsidRPr="00000000" w14:paraId="0000000E">
      <w:pPr>
        <w:spacing w:line="288" w:lineRule="auto"/>
        <w:jc w:val="both"/>
        <w:rPr/>
      </w:pPr>
      <w:bookmarkStart w:colFirst="0" w:colLast="0" w:name="_k9c7nhz5jpg5" w:id="3"/>
      <w:bookmarkEnd w:id="3"/>
      <w:r w:rsidDel="00000000" w:rsidR="00000000" w:rsidRPr="00000000">
        <w:rPr>
          <w:rtl w:val="0"/>
        </w:rPr>
      </w:r>
    </w:p>
    <w:p w:rsidR="00000000" w:rsidDel="00000000" w:rsidP="00000000" w:rsidRDefault="00000000" w:rsidRPr="00000000" w14:paraId="0000000F">
      <w:pPr>
        <w:spacing w:line="288" w:lineRule="auto"/>
        <w:jc w:val="both"/>
        <w:rPr/>
      </w:pPr>
      <w:bookmarkStart w:colFirst="0" w:colLast="0" w:name="_k9c7nhz5jpg5" w:id="3"/>
      <w:bookmarkEnd w:id="3"/>
      <w:r w:rsidDel="00000000" w:rsidR="00000000" w:rsidRPr="00000000">
        <w:rPr>
          <w:rtl w:val="0"/>
        </w:rPr>
        <w:t xml:space="preserve">If you have any questions about the test schedule or Benchmark Assessments, please contact your child’s school. </w:t>
      </w:r>
    </w:p>
    <w:p w:rsidR="00000000" w:rsidDel="00000000" w:rsidP="00000000" w:rsidRDefault="00000000" w:rsidRPr="00000000" w14:paraId="00000010">
      <w:pPr>
        <w:rPr>
          <w:highlight w:val="yellow"/>
        </w:rPr>
      </w:pPr>
      <w:bookmarkStart w:colFirst="0" w:colLast="0" w:name="_k9c7nhz5jpg5" w:id="3"/>
      <w:bookmarkEnd w:id="3"/>
      <w:r w:rsidDel="00000000" w:rsidR="00000000" w:rsidRPr="00000000">
        <w:rPr>
          <w:rtl w:val="0"/>
        </w:rPr>
      </w:r>
    </w:p>
    <w:p w:rsidR="00000000" w:rsidDel="00000000" w:rsidP="00000000" w:rsidRDefault="00000000" w:rsidRPr="00000000" w14:paraId="00000011">
      <w:pPr>
        <w:pageBreakBefore w:val="0"/>
        <w:rPr/>
      </w:pPr>
      <w:bookmarkStart w:colFirst="0" w:colLast="0" w:name="_1eg515bxvv7t" w:id="4"/>
      <w:bookmarkEnd w:id="4"/>
      <w:r w:rsidDel="00000000" w:rsidR="00000000" w:rsidRPr="00000000">
        <w:rPr>
          <w:rtl w:val="0"/>
        </w:rPr>
        <w:t xml:space="preserve">The CMIT-NES Testing Team</w:t>
      </w:r>
    </w:p>
    <w:p w:rsidR="00000000" w:rsidDel="00000000" w:rsidP="00000000" w:rsidRDefault="00000000" w:rsidRPr="00000000" w14:paraId="00000012">
      <w:pPr>
        <w:pageBreakBefore w:val="0"/>
        <w:rPr>
          <w:highlight w:val="yellow"/>
        </w:rPr>
      </w:pPr>
      <w:bookmarkStart w:colFirst="0" w:colLast="0" w:name="_p057qsf0nad4" w:id="5"/>
      <w:bookmarkEnd w:id="5"/>
      <w:r w:rsidDel="00000000" w:rsidR="00000000" w:rsidRPr="00000000">
        <w:rPr>
          <w:rtl w:val="0"/>
        </w:rPr>
      </w:r>
    </w:p>
    <w:p w:rsidR="00000000" w:rsidDel="00000000" w:rsidP="00000000" w:rsidRDefault="00000000" w:rsidRPr="00000000" w14:paraId="00000013">
      <w:pPr>
        <w:pageBreakBefore w:val="0"/>
        <w:rPr>
          <w:highlight w:val="yellow"/>
        </w:rPr>
      </w:pPr>
      <w:bookmarkStart w:colFirst="0" w:colLast="0" w:name="_zfewmzgfjyoj" w:id="6"/>
      <w:bookmarkEnd w:id="6"/>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72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ed7d31"/>
        <w:sz w:val="24"/>
        <w:szCs w:val="24"/>
        <w:u w:val="none"/>
        <w:shd w:fill="auto" w:val="clear"/>
        <w:vertAlign w:val="baseline"/>
        <w:rtl w:val="0"/>
      </w:rPr>
      <w:t xml:space="preserve">                           </w:t>
    </w:r>
    <w:r w:rsidDel="00000000" w:rsidR="00000000" w:rsidRPr="00000000">
      <w:rPr>
        <w:b w:val="1"/>
        <w:i w:val="1"/>
        <w:color w:val="ed7d31"/>
        <w:sz w:val="24"/>
        <w:szCs w:val="24"/>
        <w:rtl w:val="0"/>
      </w:rPr>
      <w:t xml:space="preserve">Using T.e.c.h.nology to Create </w:t>
    </w:r>
    <w:r w:rsidDel="00000000" w:rsidR="00000000" w:rsidRPr="00000000">
      <w:rPr>
        <w:b w:val="1"/>
        <w:i w:val="1"/>
        <w:color w:val="ed7d31"/>
        <w:sz w:val="24"/>
        <w:szCs w:val="24"/>
        <w:rtl w:val="0"/>
      </w:rPr>
      <w:t xml:space="preserve">S.t.e.m.aticians</w:t>
    </w:r>
    <w:r w:rsidDel="00000000" w:rsidR="00000000" w:rsidRPr="00000000">
      <w:rPr>
        <w:b w:val="1"/>
        <w:i w:val="1"/>
        <w:color w:val="ed7d31"/>
        <w:sz w:val="24"/>
        <w:szCs w:val="24"/>
        <w:rtl w:val="0"/>
      </w:rPr>
      <w:t xml:space="preserv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ageBreakBefore w:val="0"/>
      <w:jc w:val="center"/>
      <w:rPr/>
    </w:pPr>
    <w:r w:rsidDel="00000000" w:rsidR="00000000" w:rsidRPr="00000000">
      <w:rPr>
        <w:rtl w:val="0"/>
      </w:rPr>
      <w:t xml:space="preserve">  Chesapeake Math &amp; IT Elementary Public Charter School </w:t>
    </w:r>
    <w:r w:rsidDel="00000000" w:rsidR="00000000" w:rsidRPr="00000000">
      <w:drawing>
        <wp:anchor allowOverlap="1" behindDoc="0" distB="114300" distT="114300" distL="114300" distR="114300" hidden="0" layoutInCell="1" locked="0" relativeHeight="0" simplePos="0">
          <wp:simplePos x="0" y="0"/>
          <wp:positionH relativeFrom="column">
            <wp:posOffset>-238123</wp:posOffset>
          </wp:positionH>
          <wp:positionV relativeFrom="paragraph">
            <wp:posOffset>-276223</wp:posOffset>
          </wp:positionV>
          <wp:extent cx="1419225" cy="1209675"/>
          <wp:effectExtent b="0" l="0" r="0" t="0"/>
          <wp:wrapSquare wrapText="bothSides" distB="114300" distT="114300" distL="114300" distR="114300"/>
          <wp:docPr descr="CMIT E Logo.png" id="1" name="image2.png"/>
          <a:graphic>
            <a:graphicData uri="http://schemas.openxmlformats.org/drawingml/2006/picture">
              <pic:pic>
                <pic:nvPicPr>
                  <pic:cNvPr descr="CMIT E Logo.png" id="0" name="image2.png"/>
                  <pic:cNvPicPr preferRelativeResize="0"/>
                </pic:nvPicPr>
                <pic:blipFill>
                  <a:blip r:embed="rId1"/>
                  <a:srcRect b="0" l="0" r="0" t="0"/>
                  <a:stretch>
                    <a:fillRect/>
                  </a:stretch>
                </pic:blipFill>
                <pic:spPr>
                  <a:xfrm>
                    <a:off x="0" y="0"/>
                    <a:ext cx="1419225" cy="12096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5848350</wp:posOffset>
          </wp:positionH>
          <wp:positionV relativeFrom="paragraph">
            <wp:posOffset>-247648</wp:posOffset>
          </wp:positionV>
          <wp:extent cx="1228725" cy="119062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228725" cy="1190625"/>
                  </a:xfrm>
                  <a:prstGeom prst="rect"/>
                  <a:ln/>
                </pic:spPr>
              </pic:pic>
            </a:graphicData>
          </a:graphic>
        </wp:anchor>
      </w:drawing>
    </w:r>
  </w:p>
  <w:p w:rsidR="00000000" w:rsidDel="00000000" w:rsidP="00000000" w:rsidRDefault="00000000" w:rsidRPr="00000000" w14:paraId="00000016">
    <w:pPr>
      <w:pageBreakBefore w:val="0"/>
      <w:ind w:firstLine="720"/>
      <w:jc w:val="center"/>
      <w:rPr/>
    </w:pPr>
    <w:r w:rsidDel="00000000" w:rsidR="00000000" w:rsidRPr="00000000">
      <w:rPr>
        <w:rtl w:val="0"/>
      </w:rPr>
      <w:t xml:space="preserve">6151 Chevy Chase Drive </w:t>
    </w:r>
  </w:p>
  <w:p w:rsidR="00000000" w:rsidDel="00000000" w:rsidP="00000000" w:rsidRDefault="00000000" w:rsidRPr="00000000" w14:paraId="00000017">
    <w:pPr>
      <w:pageBreakBefore w:val="0"/>
      <w:tabs>
        <w:tab w:val="center" w:pos="4410"/>
        <w:tab w:val="right" w:pos="8100"/>
      </w:tabs>
      <w:ind w:firstLine="720"/>
      <w:jc w:val="center"/>
      <w:rPr/>
    </w:pPr>
    <w:r w:rsidDel="00000000" w:rsidR="00000000" w:rsidRPr="00000000">
      <w:rPr>
        <w:rtl w:val="0"/>
      </w:rPr>
      <w:t xml:space="preserve">Laurel, MD 20707</w:t>
    </w:r>
  </w:p>
  <w:p w:rsidR="00000000" w:rsidDel="00000000" w:rsidP="00000000" w:rsidRDefault="00000000" w:rsidRPr="00000000" w14:paraId="00000018">
    <w:pPr>
      <w:pageBreakBefore w:val="0"/>
      <w:ind w:firstLine="720"/>
      <w:jc w:val="center"/>
      <w:rPr/>
    </w:pPr>
    <w:r w:rsidDel="00000000" w:rsidR="00000000" w:rsidRPr="00000000">
      <w:rPr>
        <w:rtl w:val="0"/>
      </w:rPr>
      <w:t xml:space="preserve">Phone: 240.573.7240</w:t>
    </w:r>
  </w:p>
  <w:p w:rsidR="00000000" w:rsidDel="00000000" w:rsidP="00000000" w:rsidRDefault="00000000" w:rsidRPr="00000000" w14:paraId="00000019">
    <w:pPr>
      <w:pageBreakBefore w:val="0"/>
      <w:spacing w:line="240" w:lineRule="auto"/>
      <w:ind w:firstLine="720"/>
      <w:jc w:val="center"/>
      <w:rPr/>
    </w:pPr>
    <w:r w:rsidDel="00000000" w:rsidR="00000000" w:rsidRPr="00000000">
      <w:rPr>
        <w:rtl w:val="0"/>
      </w:rPr>
      <w:t xml:space="preserve">Web: </w:t>
    </w:r>
    <w:hyperlink r:id="rId3">
      <w:r w:rsidDel="00000000" w:rsidR="00000000" w:rsidRPr="00000000">
        <w:rPr>
          <w:color w:val="0563c1"/>
          <w:u w:val="single"/>
          <w:rtl w:val="0"/>
        </w:rPr>
        <w:t xml:space="preserve">http://cmitelementary.org</w:t>
      </w:r>
    </w:hyperlink>
    <w:r w:rsidDel="00000000" w:rsidR="00000000" w:rsidRPr="00000000">
      <w:rPr>
        <w:rtl w:val="0"/>
      </w:rPr>
    </w:r>
  </w:p>
  <w:p w:rsidR="00000000" w:rsidDel="00000000" w:rsidP="00000000" w:rsidRDefault="00000000" w:rsidRPr="00000000" w14:paraId="0000001A">
    <w:pPr>
      <w:pageBreakBefore w:val="0"/>
      <w:spacing w:line="240" w:lineRule="auto"/>
      <w:ind w:firstLine="720"/>
      <w:jc w:val="cente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 Id="rId3" Type="http://schemas.openxmlformats.org/officeDocument/2006/relationships/hyperlink" Target="http://cmitelemen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